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5D49DADA" w:rsidR="0004068C" w:rsidRPr="00C9613B" w:rsidRDefault="009F57D0" w:rsidP="0004068C">
      <w:pPr>
        <w:pStyle w:val="Heading2"/>
        <w:ind w:left="270" w:right="90" w:hanging="1"/>
        <w:jc w:val="center"/>
        <w:rPr>
          <w:rFonts w:ascii="Arial" w:hAnsi="Arial" w:cs="Arial"/>
          <w:w w:val="99"/>
          <w:sz w:val="24"/>
          <w:szCs w:val="24"/>
        </w:rPr>
      </w:pPr>
      <w:r>
        <w:rPr>
          <w:rFonts w:ascii="Arial" w:hAnsi="Arial" w:cs="Arial"/>
          <w:sz w:val="24"/>
          <w:szCs w:val="24"/>
        </w:rPr>
        <w:t>Ma</w:t>
      </w:r>
      <w:r w:rsidR="00FA2559">
        <w:rPr>
          <w:rFonts w:ascii="Arial" w:hAnsi="Arial" w:cs="Arial"/>
          <w:sz w:val="24"/>
          <w:szCs w:val="24"/>
        </w:rPr>
        <w:t>y 5</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Pr>
          <w:rFonts w:ascii="Arial" w:hAnsi="Arial" w:cs="Arial"/>
          <w:sz w:val="24"/>
          <w:szCs w:val="24"/>
        </w:rPr>
        <w:t>3</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3962D3A7" w14:textId="739AE1D9" w:rsidR="25A4DA78" w:rsidRDefault="25A4DA78" w:rsidP="0D20FCE4">
      <w:pPr>
        <w:pStyle w:val="Heading2"/>
        <w:ind w:left="270" w:right="90" w:hanging="1"/>
        <w:jc w:val="center"/>
        <w:rPr>
          <w:rFonts w:ascii="Arial" w:hAnsi="Arial" w:cs="Arial"/>
        </w:rPr>
      </w:pPr>
      <w:r w:rsidRPr="0D20FCE4">
        <w:rPr>
          <w:rFonts w:ascii="Arial" w:hAnsi="Arial" w:cs="Arial"/>
        </w:rPr>
        <w:t>Butte County Office of Education, Suite 200 – 2491 Carmichael Drive, Chico</w:t>
      </w:r>
    </w:p>
    <w:p w14:paraId="5F825507" w14:textId="02AB125A"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8D4856" w:rsidRPr="008D4856">
          <w:rPr>
            <w:rStyle w:val="Hyperlink"/>
            <w:rFonts w:ascii="Arial" w:hAnsi="Arial" w:cs="Arial"/>
          </w:rPr>
          <w:t>https://butte-edu.zoom.us/j/84384954718</w:t>
        </w:r>
      </w:hyperlink>
      <w:r w:rsidR="008D4856">
        <w:t xml:space="preserve"> </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334980CD" w14:textId="77777777" w:rsidR="00D56524" w:rsidRPr="00C9613B" w:rsidRDefault="00D56524" w:rsidP="0004068C">
      <w:pPr>
        <w:jc w:val="center"/>
        <w:rPr>
          <w:rFonts w:ascii="Arial" w:hAnsi="Arial" w:cs="Arial"/>
          <w:b/>
          <w:sz w:val="24"/>
          <w:szCs w:val="24"/>
        </w:rPr>
      </w:pPr>
    </w:p>
    <w:p w14:paraId="704904EE" w14:textId="6FF90A44" w:rsidR="00841E74" w:rsidRPr="00C9613B" w:rsidRDefault="00841E74" w:rsidP="0004068C">
      <w:pPr>
        <w:jc w:val="center"/>
        <w:rPr>
          <w:rFonts w:ascii="Arial" w:hAnsi="Arial" w:cs="Arial"/>
          <w:b/>
          <w:sz w:val="24"/>
          <w:szCs w:val="24"/>
        </w:rPr>
      </w:pPr>
      <w:r w:rsidRPr="00C9613B">
        <w:rPr>
          <w:rFonts w:ascii="Arial" w:hAnsi="Arial" w:cs="Arial"/>
          <w:b/>
          <w:sz w:val="24"/>
          <w:szCs w:val="24"/>
        </w:rPr>
        <w:t>AGENDA</w:t>
      </w:r>
    </w:p>
    <w:p w14:paraId="163C7494" w14:textId="77777777" w:rsidR="0004068C" w:rsidRPr="00C9613B" w:rsidRDefault="0004068C" w:rsidP="0004068C">
      <w:pPr>
        <w:jc w:val="center"/>
        <w:rPr>
          <w:rFonts w:ascii="Arial" w:hAnsi="Arial" w:cs="Arial"/>
          <w:b/>
          <w:sz w:val="24"/>
          <w:szCs w:val="24"/>
        </w:rPr>
      </w:pPr>
    </w:p>
    <w:p w14:paraId="17337E17" w14:textId="77777777" w:rsidR="00841E74" w:rsidRPr="00C9613B" w:rsidRDefault="00841E74" w:rsidP="00841E7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 xml:space="preserve">Consideration of approval of the </w:t>
      </w:r>
      <w:proofErr w:type="gramStart"/>
      <w:r w:rsidRPr="00C9613B">
        <w:rPr>
          <w:rFonts w:ascii="Arial" w:hAnsi="Arial" w:cs="Arial"/>
        </w:rPr>
        <w:t>Agenda</w:t>
      </w:r>
      <w:proofErr w:type="gramEnd"/>
      <w:r w:rsidRPr="00C9613B">
        <w:rPr>
          <w:rFonts w:ascii="Arial" w:hAnsi="Arial" w:cs="Arial"/>
        </w:rPr>
        <w:t xml:space="preserve">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3F8BE99B"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FA2559">
        <w:rPr>
          <w:rFonts w:ascii="Arial" w:hAnsi="Arial" w:cs="Arial"/>
        </w:rPr>
        <w:t>March 3, 2023</w:t>
      </w:r>
      <w:r w:rsidR="00D663C7" w:rsidRPr="00C9613B">
        <w:rPr>
          <w:rFonts w:ascii="Arial" w:hAnsi="Arial" w:cs="Arial"/>
        </w:rPr>
        <w:t xml:space="preserve"> - Action</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4EDBF730" w14:textId="761B1D66" w:rsidR="00372381" w:rsidRPr="001714F3" w:rsidRDefault="009A796E" w:rsidP="0D20FCE4">
      <w:pPr>
        <w:pStyle w:val="ListParagraph"/>
        <w:numPr>
          <w:ilvl w:val="1"/>
          <w:numId w:val="2"/>
        </w:numPr>
        <w:spacing w:after="120"/>
        <w:rPr>
          <w:rFonts w:ascii="Arial" w:eastAsia="Arial" w:hAnsi="Arial" w:cs="Arial"/>
          <w:color w:val="000000" w:themeColor="text1"/>
        </w:rPr>
      </w:pPr>
      <w:r w:rsidRPr="0D20FCE4">
        <w:rPr>
          <w:rFonts w:ascii="Arial" w:eastAsia="Arial" w:hAnsi="Arial" w:cs="Arial"/>
          <w:color w:val="000000" w:themeColor="text1"/>
        </w:rPr>
        <w:t xml:space="preserve">NOVA Reporting and </w:t>
      </w:r>
      <w:hyperlink r:id="rId12">
        <w:r w:rsidRPr="0D20FCE4">
          <w:rPr>
            <w:rStyle w:val="Hyperlink"/>
            <w:rFonts w:ascii="Arial" w:eastAsia="Arial" w:hAnsi="Arial" w:cs="Arial"/>
            <w:color w:val="000000" w:themeColor="text1"/>
          </w:rPr>
          <w:t>Upcoming Deadlines</w:t>
        </w:r>
      </w:hyperlink>
    </w:p>
    <w:p w14:paraId="22C60404" w14:textId="77777777" w:rsidR="000D3E98" w:rsidRPr="000D3E98" w:rsidRDefault="000D3E98" w:rsidP="0D20FCE4">
      <w:pPr>
        <w:pStyle w:val="ListParagraph"/>
        <w:numPr>
          <w:ilvl w:val="0"/>
          <w:numId w:val="22"/>
        </w:numPr>
        <w:spacing w:after="120"/>
        <w:rPr>
          <w:rFonts w:ascii="Arial" w:eastAsia="Arial" w:hAnsi="Arial" w:cs="Arial"/>
        </w:rPr>
      </w:pPr>
      <w:r w:rsidRPr="0D20FCE4">
        <w:rPr>
          <w:rFonts w:ascii="Arial" w:eastAsia="Arial" w:hAnsi="Arial" w:cs="Arial"/>
          <w:b/>
          <w:bCs/>
        </w:rPr>
        <w:t>Apr 30:</w:t>
      </w:r>
      <w:r w:rsidRPr="0D20FCE4">
        <w:rPr>
          <w:rFonts w:ascii="Arial" w:eastAsia="Arial" w:hAnsi="Arial" w:cs="Arial"/>
        </w:rPr>
        <w:t xml:space="preserve"> Student Data due in </w:t>
      </w:r>
      <w:proofErr w:type="spellStart"/>
      <w:r w:rsidRPr="0D20FCE4">
        <w:rPr>
          <w:rFonts w:ascii="Arial" w:eastAsia="Arial" w:hAnsi="Arial" w:cs="Arial"/>
        </w:rPr>
        <w:t>TOPSPro</w:t>
      </w:r>
      <w:proofErr w:type="spellEnd"/>
      <w:r w:rsidRPr="0D20FCE4">
        <w:rPr>
          <w:rFonts w:ascii="Arial" w:eastAsia="Arial" w:hAnsi="Arial" w:cs="Arial"/>
        </w:rPr>
        <w:t xml:space="preserve"> (Q3)</w:t>
      </w:r>
    </w:p>
    <w:p w14:paraId="2194CCEB" w14:textId="77777777" w:rsidR="000D3E98" w:rsidRPr="000D3E98" w:rsidRDefault="000D3E98" w:rsidP="0D20FCE4">
      <w:pPr>
        <w:pStyle w:val="ListParagraph"/>
        <w:numPr>
          <w:ilvl w:val="0"/>
          <w:numId w:val="22"/>
        </w:numPr>
        <w:spacing w:after="120"/>
        <w:rPr>
          <w:rFonts w:ascii="Arial" w:eastAsia="Arial" w:hAnsi="Arial" w:cs="Arial"/>
        </w:rPr>
      </w:pPr>
      <w:r w:rsidRPr="0D20FCE4">
        <w:rPr>
          <w:rFonts w:ascii="Arial" w:eastAsia="Arial" w:hAnsi="Arial" w:cs="Arial"/>
          <w:b/>
          <w:bCs/>
        </w:rPr>
        <w:t>Apr 30:</w:t>
      </w:r>
      <w:r w:rsidRPr="0D20FCE4">
        <w:rPr>
          <w:rFonts w:ascii="Arial" w:eastAsia="Arial" w:hAnsi="Arial" w:cs="Arial"/>
        </w:rPr>
        <w:t xml:space="preserve"> Employment and Earnings Follow-up Survey</w:t>
      </w:r>
    </w:p>
    <w:p w14:paraId="7952CF30" w14:textId="3F4F96BC" w:rsidR="000D3E98" w:rsidRDefault="000D3E98" w:rsidP="0D20FCE4">
      <w:pPr>
        <w:pStyle w:val="ListParagraph"/>
        <w:numPr>
          <w:ilvl w:val="0"/>
          <w:numId w:val="22"/>
        </w:numPr>
        <w:rPr>
          <w:rFonts w:ascii="Arial" w:eastAsia="Arial" w:hAnsi="Arial" w:cs="Arial"/>
        </w:rPr>
      </w:pPr>
      <w:r w:rsidRPr="0D20FCE4">
        <w:rPr>
          <w:rFonts w:ascii="Arial" w:eastAsia="Arial" w:hAnsi="Arial" w:cs="Arial"/>
          <w:b/>
          <w:bCs/>
        </w:rPr>
        <w:t>May 2:</w:t>
      </w:r>
      <w:r w:rsidRPr="0D20FCE4">
        <w:rPr>
          <w:rFonts w:ascii="Arial" w:eastAsia="Arial" w:hAnsi="Arial" w:cs="Arial"/>
        </w:rPr>
        <w:t xml:space="preserve"> CFAD for 2023-24 due in NOVA *</w:t>
      </w:r>
    </w:p>
    <w:p w14:paraId="30183DF6" w14:textId="64DF6699"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Jun 1:</w:t>
      </w:r>
      <w:r w:rsidRPr="0D20FCE4">
        <w:rPr>
          <w:rFonts w:ascii="Arial" w:eastAsia="Arial" w:hAnsi="Arial" w:cs="Arial"/>
          <w:sz w:val="21"/>
          <w:szCs w:val="21"/>
        </w:rPr>
        <w:t xml:space="preserve"> </w:t>
      </w:r>
      <w:proofErr w:type="gramStart"/>
      <w:r w:rsidRPr="0D20FCE4">
        <w:rPr>
          <w:rFonts w:ascii="Arial" w:eastAsia="Arial" w:hAnsi="Arial" w:cs="Arial"/>
          <w:sz w:val="21"/>
          <w:szCs w:val="21"/>
        </w:rPr>
        <w:t>21/22 and 22/23 Member</w:t>
      </w:r>
      <w:proofErr w:type="gramEnd"/>
      <w:r w:rsidRPr="0D20FCE4">
        <w:rPr>
          <w:rFonts w:ascii="Arial" w:eastAsia="Arial" w:hAnsi="Arial" w:cs="Arial"/>
          <w:sz w:val="21"/>
          <w:szCs w:val="21"/>
        </w:rPr>
        <w:t xml:space="preserve"> Expense Report due in NOVA (Q3)</w:t>
      </w:r>
    </w:p>
    <w:p w14:paraId="3576E8D7" w14:textId="09026201"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Jun 30:</w:t>
      </w:r>
      <w:r w:rsidRPr="0D20FCE4">
        <w:rPr>
          <w:rFonts w:ascii="Arial" w:eastAsia="Arial" w:hAnsi="Arial" w:cs="Arial"/>
          <w:sz w:val="21"/>
          <w:szCs w:val="21"/>
        </w:rPr>
        <w:t xml:space="preserve"> </w:t>
      </w:r>
      <w:proofErr w:type="gramStart"/>
      <w:r w:rsidRPr="0D20FCE4">
        <w:rPr>
          <w:rFonts w:ascii="Arial" w:eastAsia="Arial" w:hAnsi="Arial" w:cs="Arial"/>
          <w:sz w:val="21"/>
          <w:szCs w:val="21"/>
        </w:rPr>
        <w:t>21/22 and 22/23 Member</w:t>
      </w:r>
      <w:proofErr w:type="gramEnd"/>
      <w:r w:rsidRPr="0D20FCE4">
        <w:rPr>
          <w:rFonts w:ascii="Arial" w:eastAsia="Arial" w:hAnsi="Arial" w:cs="Arial"/>
          <w:sz w:val="21"/>
          <w:szCs w:val="21"/>
        </w:rPr>
        <w:t xml:space="preserve"> Expense Report certified by Consortia in NOVA (Q3) *</w:t>
      </w:r>
    </w:p>
    <w:p w14:paraId="3212B42E" w14:textId="305C6AA3"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Jun 30:</w:t>
      </w:r>
      <w:r w:rsidRPr="0D20FCE4">
        <w:rPr>
          <w:rFonts w:ascii="Arial" w:eastAsia="Arial" w:hAnsi="Arial" w:cs="Arial"/>
          <w:sz w:val="21"/>
          <w:szCs w:val="21"/>
        </w:rPr>
        <w:t xml:space="preserve"> End of Q4</w:t>
      </w:r>
    </w:p>
    <w:p w14:paraId="6353CAC4" w14:textId="57F16ADC"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Jul 15:</w:t>
      </w:r>
      <w:r w:rsidRPr="0D20FCE4">
        <w:rPr>
          <w:rFonts w:ascii="Arial" w:eastAsia="Arial" w:hAnsi="Arial" w:cs="Arial"/>
          <w:sz w:val="21"/>
          <w:szCs w:val="21"/>
        </w:rPr>
        <w:t xml:space="preserve"> Student Data due in </w:t>
      </w:r>
      <w:proofErr w:type="spellStart"/>
      <w:r w:rsidRPr="0D20FCE4">
        <w:rPr>
          <w:rFonts w:ascii="Arial" w:eastAsia="Arial" w:hAnsi="Arial" w:cs="Arial"/>
          <w:sz w:val="21"/>
          <w:szCs w:val="21"/>
        </w:rPr>
        <w:t>TOPSPro</w:t>
      </w:r>
      <w:proofErr w:type="spellEnd"/>
      <w:r w:rsidRPr="0D20FCE4">
        <w:rPr>
          <w:rFonts w:ascii="Arial" w:eastAsia="Arial" w:hAnsi="Arial" w:cs="Arial"/>
          <w:sz w:val="21"/>
          <w:szCs w:val="21"/>
        </w:rPr>
        <w:t xml:space="preserve"> (Q4) FINAL</w:t>
      </w:r>
    </w:p>
    <w:p w14:paraId="35317EFE" w14:textId="5AC9F627"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Aug 1:</w:t>
      </w:r>
      <w:r w:rsidRPr="0D20FCE4">
        <w:rPr>
          <w:rFonts w:ascii="Arial" w:eastAsia="Arial" w:hAnsi="Arial" w:cs="Arial"/>
          <w:sz w:val="21"/>
          <w:szCs w:val="21"/>
        </w:rPr>
        <w:t xml:space="preserve"> Student Data due in </w:t>
      </w:r>
      <w:proofErr w:type="spellStart"/>
      <w:r w:rsidRPr="0D20FCE4">
        <w:rPr>
          <w:rFonts w:ascii="Arial" w:eastAsia="Arial" w:hAnsi="Arial" w:cs="Arial"/>
          <w:sz w:val="21"/>
          <w:szCs w:val="21"/>
        </w:rPr>
        <w:t>TOPSPro</w:t>
      </w:r>
      <w:proofErr w:type="spellEnd"/>
      <w:r w:rsidRPr="0D20FCE4">
        <w:rPr>
          <w:rFonts w:ascii="Arial" w:eastAsia="Arial" w:hAnsi="Arial" w:cs="Arial"/>
          <w:sz w:val="21"/>
          <w:szCs w:val="21"/>
        </w:rPr>
        <w:t xml:space="preserve"> (Q4) FINAL</w:t>
      </w:r>
    </w:p>
    <w:p w14:paraId="2058334B" w14:textId="485506F2"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Aug 15:</w:t>
      </w:r>
      <w:r w:rsidRPr="0D20FCE4">
        <w:rPr>
          <w:rFonts w:ascii="Arial" w:eastAsia="Arial" w:hAnsi="Arial" w:cs="Arial"/>
          <w:sz w:val="21"/>
          <w:szCs w:val="21"/>
        </w:rPr>
        <w:t xml:space="preserve"> Annual Plan for 2023-24 due in NOVA *</w:t>
      </w:r>
    </w:p>
    <w:p w14:paraId="587EA123" w14:textId="6373046E" w:rsidR="0D20FCE4" w:rsidRDefault="0D20FCE4" w:rsidP="0D20FCE4">
      <w:pPr>
        <w:rPr>
          <w:rFonts w:ascii="Arial" w:eastAsia="Arial" w:hAnsi="Arial" w:cs="Arial"/>
          <w:sz w:val="21"/>
          <w:szCs w:val="21"/>
        </w:rPr>
      </w:pPr>
    </w:p>
    <w:p w14:paraId="43E649B4" w14:textId="3FAA989F" w:rsidR="1DFBDEA9" w:rsidRDefault="1DFBDEA9" w:rsidP="0D20FCE4">
      <w:pPr>
        <w:pStyle w:val="ListParagraph"/>
        <w:numPr>
          <w:ilvl w:val="1"/>
          <w:numId w:val="2"/>
        </w:numPr>
        <w:spacing w:after="120"/>
        <w:rPr>
          <w:rFonts w:ascii="Arial" w:hAnsi="Arial" w:cs="Arial"/>
        </w:rPr>
      </w:pPr>
      <w:r w:rsidRPr="0D20FCE4">
        <w:rPr>
          <w:rFonts w:ascii="Arial" w:hAnsi="Arial" w:cs="Arial"/>
        </w:rPr>
        <w:t>Updated CAEP Fiscal Management Guidance and 2019-20 AB 104 Program Guidance documents sent in March</w:t>
      </w:r>
      <w:r>
        <w:br/>
      </w:r>
    </w:p>
    <w:p w14:paraId="00ECEAC6" w14:textId="5796AB08" w:rsidR="00E63767" w:rsidRPr="00C9613B" w:rsidRDefault="00D56524" w:rsidP="001360B9">
      <w:pPr>
        <w:pStyle w:val="ListParagraph"/>
        <w:numPr>
          <w:ilvl w:val="1"/>
          <w:numId w:val="2"/>
        </w:numPr>
        <w:spacing w:after="120"/>
        <w:rPr>
          <w:rFonts w:ascii="Arial" w:hAnsi="Arial" w:cs="Arial"/>
        </w:rPr>
      </w:pPr>
      <w:r w:rsidRPr="0D20FCE4">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00E63767" w:rsidRPr="0D20FCE4">
        <w:rPr>
          <w:rFonts w:ascii="Arial" w:hAnsi="Arial" w:cs="Arial"/>
        </w:rPr>
        <w:t xml:space="preserve"> and Resources</w:t>
      </w:r>
      <w:r w:rsidRPr="0D20FCE4">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291E4F"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291E4F"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https://caladulted.org/Administrators/381</w:t>
        </w:r>
      </w:hyperlink>
      <w:r w:rsidR="00E63767" w:rsidRPr="00C9613B">
        <w:rPr>
          <w:rFonts w:ascii="Arial" w:hAnsi="Arial" w:cs="Arial"/>
        </w:rPr>
        <w:t xml:space="preserve"> Fiscal Reporting</w:t>
      </w:r>
    </w:p>
    <w:p w14:paraId="4B0E7BC6" w14:textId="1519E1A3" w:rsidR="00E63767" w:rsidRPr="00C9613B" w:rsidRDefault="00E63767" w:rsidP="00E63767">
      <w:pPr>
        <w:pStyle w:val="ListParagraph"/>
        <w:numPr>
          <w:ilvl w:val="2"/>
          <w:numId w:val="6"/>
        </w:numPr>
        <w:spacing w:after="120"/>
        <w:rPr>
          <w:rFonts w:ascii="Arial" w:hAnsi="Arial" w:cs="Arial"/>
        </w:rPr>
      </w:pPr>
      <w:r w:rsidRPr="00C9613B">
        <w:rPr>
          <w:rFonts w:ascii="Arial" w:hAnsi="Arial" w:cs="Arial"/>
        </w:rPr>
        <w:t>Others</w:t>
      </w:r>
    </w:p>
    <w:p w14:paraId="20E43683" w14:textId="77777777" w:rsidR="00C05F7A" w:rsidRPr="00C9613B" w:rsidRDefault="00C05F7A" w:rsidP="00C05F7A">
      <w:pPr>
        <w:pStyle w:val="ListParagraph"/>
        <w:rPr>
          <w:rFonts w:ascii="Arial" w:hAnsi="Arial" w:cs="Arial"/>
        </w:rPr>
      </w:pPr>
    </w:p>
    <w:p w14:paraId="26B47ABB" w14:textId="7FD0D46A" w:rsidR="00462AD6" w:rsidRPr="00C9613B" w:rsidRDefault="00151FEA" w:rsidP="00C05F7A">
      <w:pPr>
        <w:pStyle w:val="ListParagraph"/>
        <w:numPr>
          <w:ilvl w:val="1"/>
          <w:numId w:val="2"/>
        </w:numPr>
        <w:spacing w:after="120"/>
        <w:rPr>
          <w:rFonts w:ascii="Arial" w:hAnsi="Arial" w:cs="Arial"/>
        </w:rPr>
      </w:pPr>
      <w:r w:rsidRPr="0D20FCE4">
        <w:rPr>
          <w:rFonts w:ascii="Arial" w:hAnsi="Arial" w:cs="Arial"/>
        </w:rPr>
        <w:t xml:space="preserve">Program Map, </w:t>
      </w:r>
      <w:r w:rsidR="00062405" w:rsidRPr="0D20FCE4">
        <w:rPr>
          <w:rFonts w:ascii="Arial" w:hAnsi="Arial" w:cs="Arial"/>
        </w:rPr>
        <w:t>Consortium Member New or Noteworthy Programs</w:t>
      </w:r>
      <w:r w:rsidR="00E63767" w:rsidRPr="0D20FCE4">
        <w:rPr>
          <w:rFonts w:ascii="Arial" w:hAnsi="Arial" w:cs="Arial"/>
        </w:rPr>
        <w:t>, Program Changes</w:t>
      </w:r>
      <w:r w:rsidR="00062405" w:rsidRPr="0D20FCE4">
        <w:rPr>
          <w:rFonts w:ascii="Arial" w:hAnsi="Arial" w:cs="Arial"/>
        </w:rPr>
        <w:t xml:space="preserve"> – In</w:t>
      </w:r>
      <w:r w:rsidR="00C05F7A" w:rsidRPr="0D20FCE4">
        <w:rPr>
          <w:rFonts w:ascii="Arial" w:hAnsi="Arial" w:cs="Arial"/>
        </w:rPr>
        <w:t>formational Report &amp; Discussion</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404FED58" w:rsidR="002C4624" w:rsidRPr="006307A6" w:rsidRDefault="22E7AD7C" w:rsidP="006307A6">
      <w:pPr>
        <w:ind w:firstLine="720"/>
        <w:rPr>
          <w:rFonts w:ascii="Arial" w:hAnsi="Arial" w:cs="Arial"/>
        </w:rPr>
      </w:pPr>
      <w:r w:rsidRPr="006307A6">
        <w:rPr>
          <w:rFonts w:ascii="Arial" w:hAnsi="Arial" w:cs="Arial"/>
        </w:rPr>
        <w:t>Vote to maintain or modify AB 1491 policies in CFAD.</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2655BB4B"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 xml:space="preserve">am </w:t>
      </w:r>
      <w:r w:rsidR="5BA9F56C" w:rsidRPr="0D20FCE4">
        <w:rPr>
          <w:rFonts w:ascii="Arial" w:eastAsia="Arial" w:hAnsi="Arial" w:cs="Arial"/>
        </w:rPr>
        <w:t>R</w:t>
      </w:r>
      <w:r w:rsidR="4E7E7251" w:rsidRPr="0D20FCE4">
        <w:rPr>
          <w:rFonts w:ascii="Arial" w:eastAsia="Arial" w:hAnsi="Arial" w:cs="Arial"/>
        </w:rPr>
        <w:t>ecommendations for Quarterly First Fridays</w:t>
      </w:r>
      <w:r w:rsidR="40D02263" w:rsidRPr="0D20FCE4">
        <w:rPr>
          <w:rFonts w:ascii="Arial" w:eastAsia="Arial" w:hAnsi="Arial" w:cs="Arial"/>
        </w:rPr>
        <w:t xml:space="preserve"> next year</w:t>
      </w:r>
      <w:r w:rsidR="4E7E7251" w:rsidRPr="0D20FCE4">
        <w:rPr>
          <w:rFonts w:ascii="Arial" w:eastAsia="Arial" w:hAnsi="Arial" w:cs="Arial"/>
        </w:rPr>
        <w:t>:</w:t>
      </w:r>
    </w:p>
    <w:p w14:paraId="076BFCF8" w14:textId="5C03983F" w:rsidR="4E7E7251" w:rsidRDefault="4E7E7251" w:rsidP="0D20FCE4">
      <w:pPr>
        <w:pStyle w:val="ListParagraph"/>
        <w:numPr>
          <w:ilvl w:val="0"/>
          <w:numId w:val="21"/>
        </w:numPr>
        <w:rPr>
          <w:rFonts w:ascii="Arial" w:eastAsia="Arial" w:hAnsi="Arial" w:cs="Arial"/>
        </w:rPr>
      </w:pPr>
      <w:r w:rsidRPr="0D20FCE4">
        <w:rPr>
          <w:rFonts w:ascii="Arial" w:eastAsia="Arial" w:hAnsi="Arial" w:cs="Arial"/>
        </w:rPr>
        <w:t xml:space="preserve">9/1/23: This is the start of Labor Day Weekend (it is Monday 9/4) but it wasn’t an issue last </w:t>
      </w:r>
      <w:proofErr w:type="gramStart"/>
      <w:r w:rsidRPr="0D20FCE4">
        <w:rPr>
          <w:rFonts w:ascii="Arial" w:eastAsia="Arial" w:hAnsi="Arial" w:cs="Arial"/>
        </w:rPr>
        <w:t>year</w:t>
      </w:r>
      <w:proofErr w:type="gramEnd"/>
    </w:p>
    <w:p w14:paraId="37BF391B" w14:textId="44B05B50" w:rsidR="4E7E7251" w:rsidRDefault="4E7E7251" w:rsidP="0D20FCE4">
      <w:pPr>
        <w:pStyle w:val="ListParagraph"/>
        <w:numPr>
          <w:ilvl w:val="0"/>
          <w:numId w:val="21"/>
        </w:numPr>
        <w:rPr>
          <w:rFonts w:ascii="Arial" w:eastAsia="Arial" w:hAnsi="Arial" w:cs="Arial"/>
        </w:rPr>
      </w:pPr>
      <w:r w:rsidRPr="0D20FCE4">
        <w:rPr>
          <w:rFonts w:ascii="Arial" w:eastAsia="Arial" w:hAnsi="Arial" w:cs="Arial"/>
        </w:rPr>
        <w:t>12/1/23</w:t>
      </w:r>
    </w:p>
    <w:p w14:paraId="7091BD26" w14:textId="38C9E57B"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3/1/2</w:t>
      </w:r>
      <w:r w:rsidR="1879ADA7" w:rsidRPr="6FE0CD8C">
        <w:rPr>
          <w:rFonts w:ascii="Arial" w:eastAsia="Arial" w:hAnsi="Arial" w:cs="Arial"/>
        </w:rPr>
        <w:t>4</w:t>
      </w:r>
    </w:p>
    <w:p w14:paraId="539E583B" w14:textId="61F4A82D"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5/3/2</w:t>
      </w:r>
      <w:r w:rsidR="32D5817E" w:rsidRPr="6FE0CD8C">
        <w:rPr>
          <w:rFonts w:ascii="Arial" w:eastAsia="Arial" w:hAnsi="Arial" w:cs="Arial"/>
        </w:rPr>
        <w:t>4</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25993708" w:rsidR="00841E74" w:rsidRPr="00C9613B" w:rsidRDefault="00841E74" w:rsidP="0D20FCE4"/>
    <w:p w14:paraId="353F98CF" w14:textId="5E793A42" w:rsidR="00841E74" w:rsidRPr="00C9613B" w:rsidRDefault="00841E74" w:rsidP="0D20FCE4"/>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7E230B">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80FE" w14:textId="77777777" w:rsidR="00503EAB" w:rsidRDefault="00503EAB" w:rsidP="00540561">
      <w:r>
        <w:separator/>
      </w:r>
    </w:p>
  </w:endnote>
  <w:endnote w:type="continuationSeparator" w:id="0">
    <w:p w14:paraId="0CFFC2E0" w14:textId="77777777" w:rsidR="00503EAB" w:rsidRDefault="00503EAB" w:rsidP="00540561">
      <w:r>
        <w:continuationSeparator/>
      </w:r>
    </w:p>
  </w:endnote>
  <w:endnote w:type="continuationNotice" w:id="1">
    <w:p w14:paraId="1C9C5433" w14:textId="77777777" w:rsidR="00503EAB" w:rsidRDefault="00503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FEEE" w14:textId="213A9CE1" w:rsidR="00AD3E24" w:rsidRDefault="007E230B">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60A12500" id="_x0000_t202" coordsize="21600,21600" o:spt="202" path="m,l,21600r21600,l21600,xe">
              <v:stroke joinstyle="miter"/>
              <v:path gradientshapeok="t" o:connecttype="rect"/>
            </v:shapetype>
            <v:shape id="Text Box 2" o:spid="_x0000_s1026" type="#_x0000_t20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46FA" w14:textId="77777777" w:rsidR="00503EAB" w:rsidRDefault="00503EAB" w:rsidP="00540561">
      <w:r>
        <w:separator/>
      </w:r>
    </w:p>
  </w:footnote>
  <w:footnote w:type="continuationSeparator" w:id="0">
    <w:p w14:paraId="62B91694" w14:textId="77777777" w:rsidR="00503EAB" w:rsidRDefault="00503EAB" w:rsidP="00540561">
      <w:r>
        <w:continuationSeparator/>
      </w:r>
    </w:p>
  </w:footnote>
  <w:footnote w:type="continuationNotice" w:id="1">
    <w:p w14:paraId="40185335" w14:textId="77777777" w:rsidR="00503EAB" w:rsidRDefault="00503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957E6DE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6905140">
    <w:abstractNumId w:val="6"/>
  </w:num>
  <w:num w:numId="2" w16cid:durableId="156651199">
    <w:abstractNumId w:val="14"/>
  </w:num>
  <w:num w:numId="3" w16cid:durableId="1858811257">
    <w:abstractNumId w:val="3"/>
  </w:num>
  <w:num w:numId="4" w16cid:durableId="1003781524">
    <w:abstractNumId w:val="7"/>
  </w:num>
  <w:num w:numId="5" w16cid:durableId="426466900">
    <w:abstractNumId w:val="17"/>
  </w:num>
  <w:num w:numId="6" w16cid:durableId="560211523">
    <w:abstractNumId w:val="20"/>
  </w:num>
  <w:num w:numId="7" w16cid:durableId="1969123855">
    <w:abstractNumId w:val="5"/>
  </w:num>
  <w:num w:numId="8" w16cid:durableId="888883034">
    <w:abstractNumId w:val="19"/>
  </w:num>
  <w:num w:numId="9" w16cid:durableId="183180042">
    <w:abstractNumId w:val="12"/>
  </w:num>
  <w:num w:numId="10" w16cid:durableId="147475315">
    <w:abstractNumId w:val="13"/>
  </w:num>
  <w:num w:numId="11" w16cid:durableId="1787892861">
    <w:abstractNumId w:val="1"/>
  </w:num>
  <w:num w:numId="12" w16cid:durableId="912618534">
    <w:abstractNumId w:val="8"/>
  </w:num>
  <w:num w:numId="13" w16cid:durableId="725376723">
    <w:abstractNumId w:val="2"/>
  </w:num>
  <w:num w:numId="14" w16cid:durableId="159202898">
    <w:abstractNumId w:val="16"/>
  </w:num>
  <w:num w:numId="15" w16cid:durableId="1782257860">
    <w:abstractNumId w:val="21"/>
  </w:num>
  <w:num w:numId="16" w16cid:durableId="661129684">
    <w:abstractNumId w:val="18"/>
  </w:num>
  <w:num w:numId="17" w16cid:durableId="1112243385">
    <w:abstractNumId w:val="9"/>
  </w:num>
  <w:num w:numId="18" w16cid:durableId="1303805255">
    <w:abstractNumId w:val="11"/>
  </w:num>
  <w:num w:numId="19" w16cid:durableId="986131145">
    <w:abstractNumId w:val="0"/>
  </w:num>
  <w:num w:numId="20" w16cid:durableId="365788316">
    <w:abstractNumId w:val="15"/>
  </w:num>
  <w:num w:numId="21" w16cid:durableId="602304432">
    <w:abstractNumId w:val="10"/>
  </w:num>
  <w:num w:numId="22" w16cid:durableId="1026643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3699"/>
    <w:rsid w:val="000A0F85"/>
    <w:rsid w:val="000C40FD"/>
    <w:rsid w:val="000D3E98"/>
    <w:rsid w:val="000D6228"/>
    <w:rsid w:val="000E34AC"/>
    <w:rsid w:val="000E36EF"/>
    <w:rsid w:val="000E6FA2"/>
    <w:rsid w:val="000F6EFE"/>
    <w:rsid w:val="00101960"/>
    <w:rsid w:val="001133E9"/>
    <w:rsid w:val="00125A41"/>
    <w:rsid w:val="00126E4A"/>
    <w:rsid w:val="0015052C"/>
    <w:rsid w:val="00151FEA"/>
    <w:rsid w:val="0016642B"/>
    <w:rsid w:val="001714F3"/>
    <w:rsid w:val="001C4663"/>
    <w:rsid w:val="001D491E"/>
    <w:rsid w:val="001D7C23"/>
    <w:rsid w:val="001E3A17"/>
    <w:rsid w:val="00237139"/>
    <w:rsid w:val="002460D1"/>
    <w:rsid w:val="002461E3"/>
    <w:rsid w:val="00264716"/>
    <w:rsid w:val="002812A4"/>
    <w:rsid w:val="00291E4F"/>
    <w:rsid w:val="002A5111"/>
    <w:rsid w:val="002C4624"/>
    <w:rsid w:val="00306E0B"/>
    <w:rsid w:val="00312780"/>
    <w:rsid w:val="00323248"/>
    <w:rsid w:val="00372381"/>
    <w:rsid w:val="003A55BD"/>
    <w:rsid w:val="003C3CF9"/>
    <w:rsid w:val="003E358D"/>
    <w:rsid w:val="003F1751"/>
    <w:rsid w:val="00402BF1"/>
    <w:rsid w:val="00423EC8"/>
    <w:rsid w:val="004514FB"/>
    <w:rsid w:val="00454C23"/>
    <w:rsid w:val="00462AD6"/>
    <w:rsid w:val="00467EEE"/>
    <w:rsid w:val="004706BF"/>
    <w:rsid w:val="00472319"/>
    <w:rsid w:val="00483354"/>
    <w:rsid w:val="004A4ED3"/>
    <w:rsid w:val="004C39F3"/>
    <w:rsid w:val="004D4CA9"/>
    <w:rsid w:val="004E1D55"/>
    <w:rsid w:val="004F4F5F"/>
    <w:rsid w:val="00503EAB"/>
    <w:rsid w:val="00515A11"/>
    <w:rsid w:val="00540561"/>
    <w:rsid w:val="005615F0"/>
    <w:rsid w:val="00563DFF"/>
    <w:rsid w:val="005644F6"/>
    <w:rsid w:val="00595188"/>
    <w:rsid w:val="005A6BE6"/>
    <w:rsid w:val="005A72D9"/>
    <w:rsid w:val="005B6860"/>
    <w:rsid w:val="005C39A1"/>
    <w:rsid w:val="005D7707"/>
    <w:rsid w:val="00601E46"/>
    <w:rsid w:val="00613193"/>
    <w:rsid w:val="0062510F"/>
    <w:rsid w:val="006307A6"/>
    <w:rsid w:val="00631BBB"/>
    <w:rsid w:val="006410E7"/>
    <w:rsid w:val="006C7A4F"/>
    <w:rsid w:val="006D2F06"/>
    <w:rsid w:val="006D4E30"/>
    <w:rsid w:val="006D7C63"/>
    <w:rsid w:val="006E2C33"/>
    <w:rsid w:val="00781E0C"/>
    <w:rsid w:val="007C180B"/>
    <w:rsid w:val="007C5E65"/>
    <w:rsid w:val="007D78E8"/>
    <w:rsid w:val="007E230B"/>
    <w:rsid w:val="00817779"/>
    <w:rsid w:val="0083434A"/>
    <w:rsid w:val="00841E74"/>
    <w:rsid w:val="00852132"/>
    <w:rsid w:val="00872721"/>
    <w:rsid w:val="008842FE"/>
    <w:rsid w:val="00894997"/>
    <w:rsid w:val="008D4856"/>
    <w:rsid w:val="008E63AF"/>
    <w:rsid w:val="00936ABC"/>
    <w:rsid w:val="00981855"/>
    <w:rsid w:val="00987AC3"/>
    <w:rsid w:val="00990818"/>
    <w:rsid w:val="009A448D"/>
    <w:rsid w:val="009A796E"/>
    <w:rsid w:val="009F0C15"/>
    <w:rsid w:val="009F57D0"/>
    <w:rsid w:val="00A35BA3"/>
    <w:rsid w:val="00A5403A"/>
    <w:rsid w:val="00A86F1C"/>
    <w:rsid w:val="00A92806"/>
    <w:rsid w:val="00A92900"/>
    <w:rsid w:val="00AA4AF3"/>
    <w:rsid w:val="00AD3E24"/>
    <w:rsid w:val="00AF3FD3"/>
    <w:rsid w:val="00B3066D"/>
    <w:rsid w:val="00B83729"/>
    <w:rsid w:val="00B94A58"/>
    <w:rsid w:val="00BA12AE"/>
    <w:rsid w:val="00BB6B4E"/>
    <w:rsid w:val="00BC6195"/>
    <w:rsid w:val="00BF270A"/>
    <w:rsid w:val="00C05F7A"/>
    <w:rsid w:val="00C54730"/>
    <w:rsid w:val="00C740F2"/>
    <w:rsid w:val="00C9072C"/>
    <w:rsid w:val="00C9613B"/>
    <w:rsid w:val="00CA37FD"/>
    <w:rsid w:val="00CA5E3C"/>
    <w:rsid w:val="00CD1448"/>
    <w:rsid w:val="00CE0A2B"/>
    <w:rsid w:val="00D40C8A"/>
    <w:rsid w:val="00D4698B"/>
    <w:rsid w:val="00D508D5"/>
    <w:rsid w:val="00D56524"/>
    <w:rsid w:val="00D663C7"/>
    <w:rsid w:val="00D7124E"/>
    <w:rsid w:val="00D83185"/>
    <w:rsid w:val="00D85B72"/>
    <w:rsid w:val="00DB3693"/>
    <w:rsid w:val="00E43296"/>
    <w:rsid w:val="00E63767"/>
    <w:rsid w:val="00E803C6"/>
    <w:rsid w:val="00E86E70"/>
    <w:rsid w:val="00E917F9"/>
    <w:rsid w:val="00EA7E42"/>
    <w:rsid w:val="00EC3DE7"/>
    <w:rsid w:val="00ED3ED8"/>
    <w:rsid w:val="00F0072A"/>
    <w:rsid w:val="00F028DB"/>
    <w:rsid w:val="00F26208"/>
    <w:rsid w:val="00F3363E"/>
    <w:rsid w:val="00F80433"/>
    <w:rsid w:val="00FA2559"/>
    <w:rsid w:val="00FB77B3"/>
    <w:rsid w:val="00FF5326"/>
    <w:rsid w:val="011B9AB8"/>
    <w:rsid w:val="03B00497"/>
    <w:rsid w:val="0D20FCE4"/>
    <w:rsid w:val="0D434B54"/>
    <w:rsid w:val="0E327AC0"/>
    <w:rsid w:val="0FCE4B21"/>
    <w:rsid w:val="161FD1BC"/>
    <w:rsid w:val="1879ADA7"/>
    <w:rsid w:val="1DFBDEA9"/>
    <w:rsid w:val="22E7AD7C"/>
    <w:rsid w:val="25A4DA78"/>
    <w:rsid w:val="303B00B5"/>
    <w:rsid w:val="32D5817E"/>
    <w:rsid w:val="40D02263"/>
    <w:rsid w:val="45943496"/>
    <w:rsid w:val="4E7E7251"/>
    <w:rsid w:val="58C831E5"/>
    <w:rsid w:val="5923DA18"/>
    <w:rsid w:val="5BA9F56C"/>
    <w:rsid w:val="64D964B2"/>
    <w:rsid w:val="68364841"/>
    <w:rsid w:val="6FE0CD8C"/>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styleId="UnresolvedMention">
    <w:name w:val="Unresolved Mention"/>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438495471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adulted.org/Administrators/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67AB4-9D27-462A-9898-02B560D88E00}">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244f575b-9864-4729-8fc6-1687170c4557"/>
    <ds:schemaRef ds:uri="http://purl.org/dc/terms/"/>
    <ds:schemaRef ds:uri="6da64b0f-2e3e-419a-8989-e61e84836ed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3.xml><?xml version="1.0" encoding="utf-8"?>
<ds:datastoreItem xmlns:ds="http://schemas.openxmlformats.org/officeDocument/2006/customXml" ds:itemID="{7FB36945-DF3E-46A9-B5C9-4E88B4DC6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0</DocSecurity>
  <Lines>21</Lines>
  <Paragraphs>6</Paragraphs>
  <ScaleCrop>false</ScaleCrop>
  <Company>Butte College</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3</cp:revision>
  <cp:lastPrinted>2019-11-26T22:39:00Z</cp:lastPrinted>
  <dcterms:created xsi:type="dcterms:W3CDTF">2023-05-18T19:12:00Z</dcterms:created>
  <dcterms:modified xsi:type="dcterms:W3CDTF">2024-02-29T15:28:00Z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